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76" w:lineRule="auto"/>
        <w:jc w:val="center"/>
      </w:pPr>
      <w:r>
        <w:rPr>
          <w:b/>
          <w:sz w:val="30"/>
        </w:rPr>
        <w:t>PANDUAN MEMBACA CONTOH — STAF ADMINISTRASI</w:t>
      </w:r>
    </w:p>
    <w:p>
      <w:pPr>
        <w:spacing w:line="276" w:lineRule="auto"/>
      </w:pPr>
      <w:r>
        <w:t>Seluruh identitas, nama perusahaan, alamat, nomor telepon, email, URL, angka, dan riwayat pendidikan/pekerjaan dalam contoh ini adalah DATA FIKTIF. Jangan menyalinnya sebagai data pribadi.</w:t>
      </w:r>
    </w:p>
    <w:p>
      <w:pPr>
        <w:pStyle w:val="Heading1"/>
        <w:keepNext/>
        <w:spacing w:before="160" w:after="60" w:line="276" w:lineRule="auto"/>
      </w:pPr>
      <w:r>
        <w:t>Apa yang perlu diperhatikan?</w:t>
      </w:r>
    </w:p>
    <w:p>
      <w:pPr>
        <w:pStyle w:val="ListBullet"/>
        <w:spacing w:after="40" w:line="276" w:lineRule="auto"/>
      </w:pPr>
      <w:r>
        <w:t>Profil Profesional dibuat spesifik untuk Staf Administrasi, bukan profil generik.</w:t>
      </w:r>
    </w:p>
    <w:p>
      <w:pPr>
        <w:pStyle w:val="ListBullet"/>
        <w:spacing w:after="40" w:line="276" w:lineRule="auto"/>
      </w:pPr>
      <w:r>
        <w:t>Kompetensi dipilih berdasarkan pekerjaan administrasi: data entry, Microsoft Excel, pengarsipan, laporan, document control, dan koordinasi.</w:t>
      </w:r>
    </w:p>
    <w:p>
      <w:pPr>
        <w:pStyle w:val="ListBullet"/>
        <w:spacing w:after="40" w:line="276" w:lineRule="auto"/>
      </w:pPr>
      <w:r>
        <w:t>Bullet pengalaman menggunakan kata kerja aktif dan angka hanya sebagai contoh. Pengguna harus mengganti angka dengan pencapaian nyata.</w:t>
      </w:r>
    </w:p>
    <w:p>
      <w:pPr>
        <w:pStyle w:val="ListBullet"/>
        <w:spacing w:after="40" w:line="276" w:lineRule="auto"/>
      </w:pPr>
      <w:r>
        <w:t>Surat lamaran mengulang kompetensi utama yang relevan, tetapi tidak menyalin seluruh isi CV.</w:t>
      </w:r>
    </w:p>
    <w:p>
      <w:pPr>
        <w:pStyle w:val="ListBullet"/>
        <w:spacing w:after="40" w:line="276" w:lineRule="auto"/>
      </w:pPr>
      <w:r>
        <w:t>Pada CV universal, pengguna mengganti posisi, profil, kompetensi, pengalaman, dan keyword sesuai lowongan yang dituju.</w:t>
      </w:r>
    </w:p>
    <w:p>
      <w:pPr>
        <w:pStyle w:val="Heading1"/>
        <w:keepNext/>
        <w:spacing w:before="160" w:after="60" w:line="276" w:lineRule="auto"/>
      </w:pPr>
      <w:r>
        <w:t>Catatan</w:t>
      </w:r>
    </w:p>
    <w:p>
      <w:pPr>
        <w:spacing w:line="276" w:lineRule="auto"/>
      </w:pPr>
      <w:r>
        <w:t>Contoh ini dibuat untuk memperlihatkan bentuk akhir dokumen setelah template universal diisi. Data fiktif digunakan agar pengguna dapat melihat struktur tanpa menganggapnya sebagai riwayat kerja nyata.</w:t>
      </w:r>
    </w:p>
    <w:sectPr w:rsidR="00FC693F" w:rsidRPr="0006063C" w:rsidSect="00034616">
      <w:pgSz w:w="12240" w:h="15840"/>
      <w:pgMar w:top="850" w:right="1020" w:bottom="85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5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